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79" w:rsidRPr="00851379" w:rsidRDefault="00851379" w:rsidP="00851379">
      <w:pPr>
        <w:spacing w:after="0" w:line="240" w:lineRule="auto"/>
        <w:rPr>
          <w:rFonts w:ascii="Times New Roman" w:hAnsi="Times New Roman" w:cs="Times New Roman"/>
        </w:rPr>
      </w:pPr>
      <w:r w:rsidRPr="00851379">
        <w:rPr>
          <w:rFonts w:ascii="Times New Roman" w:hAnsi="Times New Roman" w:cs="Times New Roman"/>
        </w:rPr>
        <w:t>+77023828527</w:t>
      </w:r>
    </w:p>
    <w:p w:rsidR="00851379" w:rsidRPr="00851379" w:rsidRDefault="00851379" w:rsidP="00851379">
      <w:pPr>
        <w:spacing w:after="0" w:line="240" w:lineRule="auto"/>
        <w:rPr>
          <w:rFonts w:ascii="Times New Roman" w:hAnsi="Times New Roman" w:cs="Times New Roman"/>
        </w:rPr>
      </w:pPr>
      <w:r w:rsidRPr="00851379">
        <w:rPr>
          <w:rFonts w:ascii="Times New Roman" w:hAnsi="Times New Roman" w:cs="Times New Roman"/>
        </w:rPr>
        <w:t>010812601291</w:t>
      </w:r>
    </w:p>
    <w:p w:rsidR="00851379" w:rsidRPr="00851379" w:rsidRDefault="00851379" w:rsidP="00851379">
      <w:pPr>
        <w:spacing w:after="0" w:line="240" w:lineRule="auto"/>
        <w:rPr>
          <w:rFonts w:ascii="Times New Roman" w:hAnsi="Times New Roman" w:cs="Times New Roman"/>
        </w:rPr>
      </w:pPr>
      <w:r w:rsidRPr="00851379">
        <w:rPr>
          <w:rFonts w:ascii="Times New Roman" w:hAnsi="Times New Roman" w:cs="Times New Roman"/>
        </w:rPr>
        <w:t xml:space="preserve">АЛИЕВА Зарина </w:t>
      </w:r>
      <w:proofErr w:type="spellStart"/>
      <w:r w:rsidRPr="00851379">
        <w:rPr>
          <w:rFonts w:ascii="Times New Roman" w:hAnsi="Times New Roman" w:cs="Times New Roman"/>
        </w:rPr>
        <w:t>Абдуллақызы</w:t>
      </w:r>
      <w:proofErr w:type="spellEnd"/>
      <w:r w:rsidRPr="00851379">
        <w:rPr>
          <w:rFonts w:ascii="Times New Roman" w:hAnsi="Times New Roman" w:cs="Times New Roman"/>
        </w:rPr>
        <w:t>,</w:t>
      </w:r>
    </w:p>
    <w:p w:rsidR="00851379" w:rsidRPr="00851379" w:rsidRDefault="00851379" w:rsidP="00851379">
      <w:pPr>
        <w:spacing w:after="0" w:line="240" w:lineRule="auto"/>
        <w:rPr>
          <w:rFonts w:ascii="Times New Roman" w:hAnsi="Times New Roman" w:cs="Times New Roman"/>
        </w:rPr>
      </w:pPr>
      <w:r w:rsidRPr="00851379">
        <w:rPr>
          <w:rFonts w:ascii="Times New Roman" w:hAnsi="Times New Roman" w:cs="Times New Roman"/>
        </w:rPr>
        <w:t xml:space="preserve">ЖШС «Абай </w:t>
      </w:r>
      <w:proofErr w:type="spellStart"/>
      <w:r w:rsidRPr="00851379">
        <w:rPr>
          <w:rFonts w:ascii="Times New Roman" w:hAnsi="Times New Roman" w:cs="Times New Roman"/>
        </w:rPr>
        <w:t>Құнанбаев</w:t>
      </w:r>
      <w:proofErr w:type="spellEnd"/>
      <w:r w:rsidRPr="00851379">
        <w:rPr>
          <w:rFonts w:ascii="Times New Roman" w:hAnsi="Times New Roman" w:cs="Times New Roman"/>
        </w:rPr>
        <w:t xml:space="preserve"> </w:t>
      </w:r>
      <w:proofErr w:type="spellStart"/>
      <w:r w:rsidRPr="00851379">
        <w:rPr>
          <w:rFonts w:ascii="Times New Roman" w:hAnsi="Times New Roman" w:cs="Times New Roman"/>
        </w:rPr>
        <w:t>атындағы</w:t>
      </w:r>
      <w:proofErr w:type="spellEnd"/>
      <w:r w:rsidRPr="00851379">
        <w:rPr>
          <w:rFonts w:ascii="Times New Roman" w:hAnsi="Times New Roman" w:cs="Times New Roman"/>
        </w:rPr>
        <w:t xml:space="preserve"> </w:t>
      </w:r>
      <w:proofErr w:type="spellStart"/>
      <w:r w:rsidRPr="00851379">
        <w:rPr>
          <w:rFonts w:ascii="Times New Roman" w:hAnsi="Times New Roman" w:cs="Times New Roman"/>
        </w:rPr>
        <w:t>мектебі</w:t>
      </w:r>
      <w:proofErr w:type="spellEnd"/>
      <w:r w:rsidRPr="00851379">
        <w:rPr>
          <w:rFonts w:ascii="Times New Roman" w:hAnsi="Times New Roman" w:cs="Times New Roman"/>
        </w:rPr>
        <w:t xml:space="preserve">» </w:t>
      </w:r>
    </w:p>
    <w:p w:rsidR="00851379" w:rsidRPr="00851379" w:rsidRDefault="00851379" w:rsidP="00851379">
      <w:pPr>
        <w:spacing w:after="0" w:line="240" w:lineRule="auto"/>
        <w:rPr>
          <w:rFonts w:ascii="Times New Roman" w:hAnsi="Times New Roman" w:cs="Times New Roman"/>
        </w:rPr>
      </w:pPr>
      <w:r w:rsidRPr="00851379">
        <w:rPr>
          <w:rFonts w:ascii="Times New Roman" w:hAnsi="Times New Roman" w:cs="Times New Roman"/>
        </w:rPr>
        <w:t xml:space="preserve">Математика </w:t>
      </w:r>
      <w:proofErr w:type="spellStart"/>
      <w:r w:rsidRPr="00851379">
        <w:rPr>
          <w:rFonts w:ascii="Times New Roman" w:hAnsi="Times New Roman" w:cs="Times New Roman"/>
        </w:rPr>
        <w:t>және</w:t>
      </w:r>
      <w:proofErr w:type="spellEnd"/>
      <w:r w:rsidRPr="00851379">
        <w:rPr>
          <w:rFonts w:ascii="Times New Roman" w:hAnsi="Times New Roman" w:cs="Times New Roman"/>
        </w:rPr>
        <w:t xml:space="preserve"> физика </w:t>
      </w:r>
      <w:proofErr w:type="spellStart"/>
      <w:proofErr w:type="gramStart"/>
      <w:r w:rsidRPr="00851379">
        <w:rPr>
          <w:rFonts w:ascii="Times New Roman" w:hAnsi="Times New Roman" w:cs="Times New Roman"/>
        </w:rPr>
        <w:t>п</w:t>
      </w:r>
      <w:proofErr w:type="gramEnd"/>
      <w:r w:rsidRPr="00851379">
        <w:rPr>
          <w:rFonts w:ascii="Times New Roman" w:hAnsi="Times New Roman" w:cs="Times New Roman"/>
        </w:rPr>
        <w:t>әндерінің</w:t>
      </w:r>
      <w:proofErr w:type="spellEnd"/>
      <w:r w:rsidRPr="00851379">
        <w:rPr>
          <w:rFonts w:ascii="Times New Roman" w:hAnsi="Times New Roman" w:cs="Times New Roman"/>
        </w:rPr>
        <w:t xml:space="preserve"> </w:t>
      </w:r>
      <w:proofErr w:type="spellStart"/>
      <w:r w:rsidRPr="00851379">
        <w:rPr>
          <w:rFonts w:ascii="Times New Roman" w:hAnsi="Times New Roman" w:cs="Times New Roman"/>
        </w:rPr>
        <w:t>мұғалімі</w:t>
      </w:r>
      <w:proofErr w:type="spellEnd"/>
      <w:r w:rsidRPr="00851379">
        <w:rPr>
          <w:rFonts w:ascii="Times New Roman" w:hAnsi="Times New Roman" w:cs="Times New Roman"/>
        </w:rPr>
        <w:t xml:space="preserve">. </w:t>
      </w:r>
    </w:p>
    <w:p w:rsidR="00851379" w:rsidRDefault="00851379" w:rsidP="00851379">
      <w:pPr>
        <w:spacing w:after="0" w:line="240" w:lineRule="auto"/>
        <w:rPr>
          <w:rFonts w:ascii="Times New Roman" w:hAnsi="Times New Roman" w:cs="Times New Roman"/>
          <w:lang w:val="kk-KZ"/>
        </w:rPr>
      </w:pPr>
      <w:r w:rsidRPr="00851379">
        <w:rPr>
          <w:rFonts w:ascii="Times New Roman" w:hAnsi="Times New Roman" w:cs="Times New Roman"/>
        </w:rPr>
        <w:t xml:space="preserve">Шымкент </w:t>
      </w:r>
      <w:proofErr w:type="spellStart"/>
      <w:r w:rsidRPr="00851379">
        <w:rPr>
          <w:rFonts w:ascii="Times New Roman" w:hAnsi="Times New Roman" w:cs="Times New Roman"/>
        </w:rPr>
        <w:t>қаласы</w:t>
      </w:r>
      <w:proofErr w:type="spellEnd"/>
    </w:p>
    <w:p w:rsidR="00851379" w:rsidRPr="00851379" w:rsidRDefault="00851379" w:rsidP="00851379">
      <w:pPr>
        <w:spacing w:after="0" w:line="240" w:lineRule="auto"/>
        <w:rPr>
          <w:rFonts w:ascii="Times New Roman" w:hAnsi="Times New Roman" w:cs="Times New Roman"/>
          <w:lang w:val="kk-KZ"/>
        </w:rPr>
      </w:pPr>
    </w:p>
    <w:p w:rsidR="003D649E" w:rsidRDefault="00851379" w:rsidP="00851379">
      <w:pPr>
        <w:shd w:val="clear" w:color="auto" w:fill="FFFFFF"/>
        <w:spacing w:after="0" w:line="240" w:lineRule="auto"/>
        <w:jc w:val="center"/>
        <w:outlineLvl w:val="0"/>
        <w:rPr>
          <w:rFonts w:ascii="Times New Roman" w:eastAsia="Times New Roman" w:hAnsi="Times New Roman" w:cs="Times New Roman"/>
          <w:b/>
          <w:color w:val="000000" w:themeColor="text1"/>
          <w:kern w:val="36"/>
          <w:lang w:val="kk-KZ" w:eastAsia="ru-RU"/>
        </w:rPr>
      </w:pPr>
      <w:r w:rsidRPr="00851379">
        <w:rPr>
          <w:rFonts w:ascii="Times New Roman" w:eastAsia="Times New Roman" w:hAnsi="Times New Roman" w:cs="Times New Roman"/>
          <w:b/>
          <w:color w:val="000000" w:themeColor="text1"/>
          <w:kern w:val="36"/>
          <w:lang w:val="kk-KZ" w:eastAsia="ru-RU"/>
        </w:rPr>
        <w:t>МҰҒАЛІМ МЕН ОҚУШЫ ҚАРЫМ – ҚАТЫНАСЫНЫҢ ГУМАНИСТІК АКСПЕКТІЛЕРІ</w:t>
      </w:r>
    </w:p>
    <w:p w:rsidR="00851379" w:rsidRPr="00851379" w:rsidRDefault="00851379" w:rsidP="00851379">
      <w:pPr>
        <w:shd w:val="clear" w:color="auto" w:fill="FFFFFF"/>
        <w:spacing w:after="0" w:line="240" w:lineRule="auto"/>
        <w:jc w:val="center"/>
        <w:outlineLvl w:val="0"/>
        <w:rPr>
          <w:rFonts w:ascii="Times New Roman" w:eastAsia="Times New Roman" w:hAnsi="Times New Roman" w:cs="Times New Roman"/>
          <w:b/>
          <w:color w:val="000000" w:themeColor="text1"/>
          <w:kern w:val="36"/>
          <w:lang w:val="kk-KZ" w:eastAsia="ru-RU"/>
        </w:rPr>
      </w:pPr>
    </w:p>
    <w:p w:rsidR="00851379" w:rsidRDefault="003D649E" w:rsidP="00851379">
      <w:pPr>
        <w:shd w:val="clear" w:color="auto" w:fill="FFFFFF"/>
        <w:spacing w:after="0" w:line="240" w:lineRule="auto"/>
        <w:ind w:firstLine="708"/>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Қазақстан Республикасының «Білім туралы» Заңында білім беру саласындағы мемлекеттік саясаттың принциптерінің бірі ретінде білім берудің гуманистік басымдығы көрсетілген. Сондықтан бүгінгі күні еліміздің білім беру саласында оқыту үдерісін тың идеяларға негізделген жаңа мазмұнмен қамтамасыз ету міндеті тұр. Осыған байланысты қазіргі таңда еліміздің білім беру жүйесіндегі реформалар мен сындарлы саясаттар, өзгерістер мен жаңалықтар əрбір педагог қауымының ойлауына, өткені мен бүгіні, келешегі мен болашағы жайлы толғануына, жаңа идеялармен жаңа жүйелермен жұмы</w:t>
      </w:r>
      <w:r w:rsidR="000D701E" w:rsidRPr="00851379">
        <w:rPr>
          <w:rFonts w:ascii="Times New Roman" w:eastAsia="Times New Roman" w:hAnsi="Times New Roman" w:cs="Times New Roman"/>
          <w:color w:val="000000" w:themeColor="text1"/>
          <w:lang w:val="kk-KZ" w:eastAsia="ru-RU"/>
        </w:rPr>
        <w:t>с жасауына негіз болары анық</w:t>
      </w:r>
      <w:r w:rsidR="00851379">
        <w:rPr>
          <w:rFonts w:ascii="Times New Roman" w:eastAsia="Times New Roman" w:hAnsi="Times New Roman" w:cs="Times New Roman"/>
          <w:color w:val="000000" w:themeColor="text1"/>
          <w:lang w:val="kk-KZ" w:eastAsia="ru-RU"/>
        </w:rPr>
        <w:t>.</w:t>
      </w:r>
    </w:p>
    <w:p w:rsidR="003D649E" w:rsidRPr="00851379" w:rsidRDefault="003D649E" w:rsidP="00851379">
      <w:pPr>
        <w:shd w:val="clear" w:color="auto" w:fill="FFFFFF"/>
        <w:spacing w:after="0" w:line="240" w:lineRule="auto"/>
        <w:ind w:firstLine="708"/>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«Гуманизм» терминін қазақ тіліне аударғанда «ізгілікті» деген сөздің мазмұнымен тұстас келеді, олай болса, белгіленген мақсаттарды жүзеге асыру үшін гуманистік ортаны құруда, алдымен, педагог қауымының бойында ізгілікті қасиеттердің табылуы шарт. Гуманистік психология теориясының негізін салған американдық психолог А.Маслоу (1908–1970). ХХ ғасырдың 60-шы жылдары өзін-өзі өзектендірген, ізгілікті қасиеттерді бойына жинаған адамға тəн қасиеттер деп келесілерді көрсеткен екен:</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шындықты толығымен қабылдау жəне оған адекватты қатынаста болу (өмір шындықтарын бұрмалаусыз қабылдау, түсіну);</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өзін жəне өзгелерді қабылдау (өмірде əркімнің өз орыны бар, ешкімде біреудің қалауына сəйкес болуға міндетті емес, адамды барлық болмысымен қабылдау жəне сыйлай білу);</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өзінің сүйікті ісімен кəсіби тұрғыда айналысу, сол іске бағдарлану;</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əлеуметтік ортадан тəуелсіз болу, өзіндік дербес пікірінің болуы;</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басқа адамдарды түсуге қабілетті, адамдарға деген кеңпейілділік;</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тəжірибесімен бөлісу, объективті баға бере білу;</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жақсылық пен жамандықтың мақсаты мен тəсілдерін ажырата білу (мақсатқа жетуде кез келген тəсіл тиімді бола бермейді);</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eastAsia="ru-RU"/>
        </w:rPr>
      </w:pPr>
      <w:proofErr w:type="spellStart"/>
      <w:r w:rsidRPr="00851379">
        <w:rPr>
          <w:rFonts w:ascii="Times New Roman" w:eastAsia="Times New Roman" w:hAnsi="Times New Roman" w:cs="Times New Roman"/>
          <w:color w:val="000000" w:themeColor="text1"/>
          <w:lang w:eastAsia="ru-RU"/>
        </w:rPr>
        <w:t>жү</w:t>
      </w:r>
      <w:proofErr w:type="gramStart"/>
      <w:r w:rsidRPr="00851379">
        <w:rPr>
          <w:rFonts w:ascii="Times New Roman" w:eastAsia="Times New Roman" w:hAnsi="Times New Roman" w:cs="Times New Roman"/>
          <w:color w:val="000000" w:themeColor="text1"/>
          <w:lang w:eastAsia="ru-RU"/>
        </w:rPr>
        <w:t>р</w:t>
      </w:r>
      <w:proofErr w:type="gramEnd"/>
      <w:r w:rsidRPr="00851379">
        <w:rPr>
          <w:rFonts w:ascii="Times New Roman" w:eastAsia="Times New Roman" w:hAnsi="Times New Roman" w:cs="Times New Roman"/>
          <w:color w:val="000000" w:themeColor="text1"/>
          <w:lang w:eastAsia="ru-RU"/>
        </w:rPr>
        <w:t>іс-тұрыстың</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шынайы</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болуы</w:t>
      </w:r>
      <w:proofErr w:type="spellEnd"/>
      <w:r w:rsidRPr="00851379">
        <w:rPr>
          <w:rFonts w:ascii="Times New Roman" w:eastAsia="Times New Roman" w:hAnsi="Times New Roman" w:cs="Times New Roman"/>
          <w:color w:val="000000" w:themeColor="text1"/>
          <w:lang w:eastAsia="ru-RU"/>
        </w:rPr>
        <w:t>;</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eastAsia="ru-RU"/>
        </w:rPr>
      </w:pPr>
      <w:proofErr w:type="spellStart"/>
      <w:r w:rsidRPr="00851379">
        <w:rPr>
          <w:rFonts w:ascii="Times New Roman" w:eastAsia="Times New Roman" w:hAnsi="Times New Roman" w:cs="Times New Roman"/>
          <w:color w:val="000000" w:themeColor="text1"/>
          <w:lang w:eastAsia="ru-RU"/>
        </w:rPr>
        <w:t>əзілге</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бейі</w:t>
      </w:r>
      <w:proofErr w:type="gramStart"/>
      <w:r w:rsidRPr="00851379">
        <w:rPr>
          <w:rFonts w:ascii="Times New Roman" w:eastAsia="Times New Roman" w:hAnsi="Times New Roman" w:cs="Times New Roman"/>
          <w:color w:val="000000" w:themeColor="text1"/>
          <w:lang w:eastAsia="ru-RU"/>
        </w:rPr>
        <w:t>м</w:t>
      </w:r>
      <w:proofErr w:type="spellEnd"/>
      <w:proofErr w:type="gramEnd"/>
      <w:r w:rsidRPr="00851379">
        <w:rPr>
          <w:rFonts w:ascii="Times New Roman" w:eastAsia="Times New Roman" w:hAnsi="Times New Roman" w:cs="Times New Roman"/>
          <w:color w:val="000000" w:themeColor="text1"/>
          <w:lang w:eastAsia="ru-RU"/>
        </w:rPr>
        <w:t xml:space="preserve"> болу;</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eastAsia="ru-RU"/>
        </w:rPr>
      </w:pPr>
      <w:proofErr w:type="spellStart"/>
      <w:r w:rsidRPr="00851379">
        <w:rPr>
          <w:rFonts w:ascii="Times New Roman" w:eastAsia="Times New Roman" w:hAnsi="Times New Roman" w:cs="Times New Roman"/>
          <w:color w:val="000000" w:themeColor="text1"/>
          <w:lang w:eastAsia="ru-RU"/>
        </w:rPr>
        <w:t>өзін</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дамыту</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қабілеті</w:t>
      </w:r>
      <w:proofErr w:type="spellEnd"/>
      <w:r w:rsidRPr="00851379">
        <w:rPr>
          <w:rFonts w:ascii="Times New Roman" w:eastAsia="Times New Roman" w:hAnsi="Times New Roman" w:cs="Times New Roman"/>
          <w:color w:val="000000" w:themeColor="text1"/>
          <w:lang w:eastAsia="ru-RU"/>
        </w:rPr>
        <w:t xml:space="preserve"> мен </w:t>
      </w:r>
      <w:proofErr w:type="spellStart"/>
      <w:r w:rsidRPr="00851379">
        <w:rPr>
          <w:rFonts w:ascii="Times New Roman" w:eastAsia="Times New Roman" w:hAnsi="Times New Roman" w:cs="Times New Roman"/>
          <w:color w:val="000000" w:themeColor="text1"/>
          <w:lang w:eastAsia="ru-RU"/>
        </w:rPr>
        <w:t>потенциалды</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мүмкіндіктерін</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ашып</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шығармашылық</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жұмыста</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махаббатта</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өмірде</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өзі</w:t>
      </w:r>
      <w:proofErr w:type="gramStart"/>
      <w:r w:rsidRPr="00851379">
        <w:rPr>
          <w:rFonts w:ascii="Times New Roman" w:eastAsia="Times New Roman" w:hAnsi="Times New Roman" w:cs="Times New Roman"/>
          <w:color w:val="000000" w:themeColor="text1"/>
          <w:lang w:eastAsia="ru-RU"/>
        </w:rPr>
        <w:t>н-</w:t>
      </w:r>
      <w:proofErr w:type="gramEnd"/>
      <w:r w:rsidRPr="00851379">
        <w:rPr>
          <w:rFonts w:ascii="Times New Roman" w:eastAsia="Times New Roman" w:hAnsi="Times New Roman" w:cs="Times New Roman"/>
          <w:color w:val="000000" w:themeColor="text1"/>
          <w:lang w:eastAsia="ru-RU"/>
        </w:rPr>
        <w:t>өзі</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өзектендіру</w:t>
      </w:r>
      <w:proofErr w:type="spellEnd"/>
      <w:r w:rsidRPr="00851379">
        <w:rPr>
          <w:rFonts w:ascii="Times New Roman" w:eastAsia="Times New Roman" w:hAnsi="Times New Roman" w:cs="Times New Roman"/>
          <w:color w:val="000000" w:themeColor="text1"/>
          <w:lang w:eastAsia="ru-RU"/>
        </w:rPr>
        <w:t>;</w:t>
      </w:r>
    </w:p>
    <w:p w:rsidR="003D649E" w:rsidRPr="00851379" w:rsidRDefault="003D649E" w:rsidP="00851379">
      <w:pPr>
        <w:numPr>
          <w:ilvl w:val="0"/>
          <w:numId w:val="1"/>
        </w:numPr>
        <w:shd w:val="clear" w:color="auto" w:fill="FFFFFF"/>
        <w:tabs>
          <w:tab w:val="clear" w:pos="720"/>
          <w:tab w:val="num" w:pos="360"/>
        </w:tabs>
        <w:spacing w:after="0" w:line="240" w:lineRule="auto"/>
        <w:ind w:left="0" w:hanging="284"/>
        <w:jc w:val="both"/>
        <w:rPr>
          <w:rFonts w:ascii="Times New Roman" w:eastAsia="Times New Roman" w:hAnsi="Times New Roman" w:cs="Times New Roman"/>
          <w:color w:val="000000" w:themeColor="text1"/>
          <w:lang w:eastAsia="ru-RU"/>
        </w:rPr>
      </w:pPr>
      <w:proofErr w:type="spellStart"/>
      <w:proofErr w:type="gramStart"/>
      <w:r w:rsidRPr="00851379">
        <w:rPr>
          <w:rFonts w:ascii="Times New Roman" w:eastAsia="Times New Roman" w:hAnsi="Times New Roman" w:cs="Times New Roman"/>
          <w:color w:val="000000" w:themeColor="text1"/>
          <w:lang w:eastAsia="ru-RU"/>
        </w:rPr>
        <w:t>жа</w:t>
      </w:r>
      <w:proofErr w:type="gramEnd"/>
      <w:r w:rsidRPr="00851379">
        <w:rPr>
          <w:rFonts w:ascii="Times New Roman" w:eastAsia="Times New Roman" w:hAnsi="Times New Roman" w:cs="Times New Roman"/>
          <w:color w:val="000000" w:themeColor="text1"/>
          <w:lang w:eastAsia="ru-RU"/>
        </w:rPr>
        <w:t>ңа</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мəселелерді</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шешуге</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дайын</w:t>
      </w:r>
      <w:proofErr w:type="spellEnd"/>
      <w:r w:rsidRPr="00851379">
        <w:rPr>
          <w:rFonts w:ascii="Times New Roman" w:eastAsia="Times New Roman" w:hAnsi="Times New Roman" w:cs="Times New Roman"/>
          <w:color w:val="000000" w:themeColor="text1"/>
          <w:lang w:eastAsia="ru-RU"/>
        </w:rPr>
        <w:t xml:space="preserve"> болу, </w:t>
      </w:r>
      <w:proofErr w:type="spellStart"/>
      <w:r w:rsidRPr="00851379">
        <w:rPr>
          <w:rFonts w:ascii="Times New Roman" w:eastAsia="Times New Roman" w:hAnsi="Times New Roman" w:cs="Times New Roman"/>
          <w:color w:val="000000" w:themeColor="text1"/>
          <w:lang w:eastAsia="ru-RU"/>
        </w:rPr>
        <w:t>өз</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тəжірибесіндегі</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міндеттер</w:t>
      </w:r>
      <w:proofErr w:type="spellEnd"/>
      <w:r w:rsidRPr="00851379">
        <w:rPr>
          <w:rFonts w:ascii="Times New Roman" w:eastAsia="Times New Roman" w:hAnsi="Times New Roman" w:cs="Times New Roman"/>
          <w:color w:val="000000" w:themeColor="text1"/>
          <w:lang w:eastAsia="ru-RU"/>
        </w:rPr>
        <w:t xml:space="preserve"> мен </w:t>
      </w:r>
      <w:proofErr w:type="spellStart"/>
      <w:r w:rsidRPr="00851379">
        <w:rPr>
          <w:rFonts w:ascii="Times New Roman" w:eastAsia="Times New Roman" w:hAnsi="Times New Roman" w:cs="Times New Roman"/>
          <w:color w:val="000000" w:themeColor="text1"/>
          <w:lang w:eastAsia="ru-RU"/>
        </w:rPr>
        <w:t>қиындықтарды</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саналы</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сезіне</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білу</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өз</w:t>
      </w:r>
      <w:proofErr w:type="spellEnd"/>
      <w:r w:rsidRPr="00851379">
        <w:rPr>
          <w:rFonts w:ascii="Times New Roman" w:eastAsia="Times New Roman" w:hAnsi="Times New Roman" w:cs="Times New Roman"/>
          <w:color w:val="000000" w:themeColor="text1"/>
          <w:lang w:eastAsia="ru-RU"/>
        </w:rPr>
        <w:t xml:space="preserve"> </w:t>
      </w:r>
      <w:proofErr w:type="spellStart"/>
      <w:r w:rsidRPr="00851379">
        <w:rPr>
          <w:rFonts w:ascii="Times New Roman" w:eastAsia="Times New Roman" w:hAnsi="Times New Roman" w:cs="Times New Roman"/>
          <w:color w:val="000000" w:themeColor="text1"/>
          <w:lang w:eastAsia="ru-RU"/>
        </w:rPr>
        <w:t>қаб</w:t>
      </w:r>
      <w:r w:rsidR="000D701E" w:rsidRPr="00851379">
        <w:rPr>
          <w:rFonts w:ascii="Times New Roman" w:eastAsia="Times New Roman" w:hAnsi="Times New Roman" w:cs="Times New Roman"/>
          <w:color w:val="000000" w:themeColor="text1"/>
          <w:lang w:eastAsia="ru-RU"/>
        </w:rPr>
        <w:t>ілеттерінің</w:t>
      </w:r>
      <w:proofErr w:type="spellEnd"/>
      <w:r w:rsidR="000D701E" w:rsidRPr="00851379">
        <w:rPr>
          <w:rFonts w:ascii="Times New Roman" w:eastAsia="Times New Roman" w:hAnsi="Times New Roman" w:cs="Times New Roman"/>
          <w:color w:val="000000" w:themeColor="text1"/>
          <w:lang w:eastAsia="ru-RU"/>
        </w:rPr>
        <w:t xml:space="preserve"> </w:t>
      </w:r>
      <w:proofErr w:type="spellStart"/>
      <w:r w:rsidR="000D701E" w:rsidRPr="00851379">
        <w:rPr>
          <w:rFonts w:ascii="Times New Roman" w:eastAsia="Times New Roman" w:hAnsi="Times New Roman" w:cs="Times New Roman"/>
          <w:color w:val="000000" w:themeColor="text1"/>
          <w:lang w:eastAsia="ru-RU"/>
        </w:rPr>
        <w:t>мүмкіндігін</w:t>
      </w:r>
      <w:proofErr w:type="spellEnd"/>
      <w:r w:rsidR="000D701E" w:rsidRPr="00851379">
        <w:rPr>
          <w:rFonts w:ascii="Times New Roman" w:eastAsia="Times New Roman" w:hAnsi="Times New Roman" w:cs="Times New Roman"/>
          <w:color w:val="000000" w:themeColor="text1"/>
          <w:lang w:eastAsia="ru-RU"/>
        </w:rPr>
        <w:t xml:space="preserve"> </w:t>
      </w:r>
      <w:proofErr w:type="spellStart"/>
      <w:r w:rsidR="000D701E" w:rsidRPr="00851379">
        <w:rPr>
          <w:rFonts w:ascii="Times New Roman" w:eastAsia="Times New Roman" w:hAnsi="Times New Roman" w:cs="Times New Roman"/>
          <w:color w:val="000000" w:themeColor="text1"/>
          <w:lang w:eastAsia="ru-RU"/>
        </w:rPr>
        <w:t>білу</w:t>
      </w:r>
      <w:proofErr w:type="spellEnd"/>
      <w:r w:rsidRPr="00851379">
        <w:rPr>
          <w:rFonts w:ascii="Times New Roman" w:eastAsia="Times New Roman" w:hAnsi="Times New Roman" w:cs="Times New Roman"/>
          <w:color w:val="000000" w:themeColor="text1"/>
          <w:lang w:eastAsia="ru-RU"/>
        </w:rPr>
        <w:t>.</w:t>
      </w:r>
    </w:p>
    <w:p w:rsidR="00851379" w:rsidRDefault="003D649E" w:rsidP="00851379">
      <w:pPr>
        <w:shd w:val="clear" w:color="auto" w:fill="FFFFFF"/>
        <w:spacing w:after="0" w:line="240" w:lineRule="auto"/>
        <w:ind w:firstLine="360"/>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Қайта өрлеу дəуіріндегі гуманистік ойлар: «гуманизм» терминін (лат. </w:t>
      </w:r>
      <w:r w:rsidRPr="00851379">
        <w:rPr>
          <w:rFonts w:ascii="Times New Roman" w:eastAsia="Times New Roman" w:hAnsi="Times New Roman" w:cs="Times New Roman"/>
          <w:i/>
          <w:iCs/>
          <w:color w:val="000000" w:themeColor="text1"/>
          <w:lang w:val="kk-KZ" w:eastAsia="ru-RU"/>
        </w:rPr>
        <w:t>humanitas </w:t>
      </w:r>
      <w:r w:rsidRPr="00851379">
        <w:rPr>
          <w:rFonts w:ascii="Times New Roman" w:eastAsia="Times New Roman" w:hAnsi="Times New Roman" w:cs="Times New Roman"/>
          <w:color w:val="000000" w:themeColor="text1"/>
          <w:lang w:val="kk-KZ" w:eastAsia="ru-RU"/>
        </w:rPr>
        <w:t>— адамшылық) қолданды, яғни </w:t>
      </w:r>
      <w:r w:rsidRPr="00851379">
        <w:rPr>
          <w:rFonts w:ascii="Times New Roman" w:eastAsia="Times New Roman" w:hAnsi="Times New Roman" w:cs="Times New Roman"/>
          <w:i/>
          <w:iCs/>
          <w:color w:val="000000" w:themeColor="text1"/>
          <w:lang w:val="kk-KZ" w:eastAsia="ru-RU"/>
        </w:rPr>
        <w:t>humanitos </w:t>
      </w:r>
      <w:r w:rsidRPr="00851379">
        <w:rPr>
          <w:rFonts w:ascii="Times New Roman" w:eastAsia="Times New Roman" w:hAnsi="Times New Roman" w:cs="Times New Roman"/>
          <w:color w:val="000000" w:themeColor="text1"/>
          <w:lang w:val="kk-KZ" w:eastAsia="ru-RU"/>
        </w:rPr>
        <w:t xml:space="preserve">— адамның тəрбиесі жəне білімі, оның жоғарғы дəрежеге жетуіне мүмкіндік туғызу деген мағынаны білдіреді. Гуманизм қайта өркендеу дəуірінде дін мен феодализм құрсауынан адам баласын босатып, еркіндікке жетелеуді мақсат еткен əлеуметтік қозғалыс. Гуманизм адамзат жəне барлық басқа болмыс бастауларынан адамзаттың </w:t>
      </w:r>
      <w:r w:rsidR="00851379">
        <w:rPr>
          <w:rFonts w:ascii="Times New Roman" w:eastAsia="Times New Roman" w:hAnsi="Times New Roman" w:cs="Times New Roman"/>
          <w:color w:val="000000" w:themeColor="text1"/>
          <w:lang w:val="kk-KZ" w:eastAsia="ru-RU"/>
        </w:rPr>
        <w:t xml:space="preserve">жоғары тұратындығын білдіреді. </w:t>
      </w:r>
      <w:r w:rsidRPr="00851379">
        <w:rPr>
          <w:rFonts w:ascii="Times New Roman" w:eastAsia="Times New Roman" w:hAnsi="Times New Roman" w:cs="Times New Roman"/>
          <w:color w:val="000000" w:themeColor="text1"/>
          <w:lang w:val="kk-KZ" w:eastAsia="ru-RU"/>
        </w:rPr>
        <w:t>Дамушы мемлекет ретінде бізде технократизмді басшылыққа алған саясатты бастан өткердік, демократиялы елде өмір сүріп жатқандықтан, оқытушылардың əміршілдік принципін басшылыққа алуы тəрбиеленушілермен қарым-қатынаста қарама-қайшылық тудырып, қақтығысты жағдайлардың туындауына мүмкіндік береді. Сондықтан гуманистік парадигманы жүзеге асыруға психологиялық тұрғыда дайын болу үшін А.Маслоудың «Гуманистік психология» теориясымен танысып көрелік.</w:t>
      </w:r>
      <w:r w:rsidRPr="00851379">
        <w:rPr>
          <w:rFonts w:ascii="Times New Roman" w:eastAsia="Times New Roman" w:hAnsi="Times New Roman" w:cs="Times New Roman"/>
          <w:color w:val="000000" w:themeColor="text1"/>
          <w:lang w:val="kk-KZ" w:eastAsia="ru-RU"/>
        </w:rPr>
        <w:tab/>
        <w:t xml:space="preserve">«Гуманистік психология» теориясы психологиялық дені сау, өз дамуының шегіне жететін, өзін өзектендіре алатын үйлесімді тұлғаның қалыптасуын көздейді жəне оның негізгі ұстанымы  əр адамды біріккен, əмбебап, ұйымдасқан тұтастық ретінде қарау. Гуманизм теориясы бойынша, «адам тағдырына деген жауапкершілікті өз қолына алып, ұсынылған мүмкіндіктердің арасынан  еркін таңдау жасай отырып, өмір бойы өзін жетілдіруге тырысуы қажет» деп түсінген американ психологы А.Маслоу əр адамның толысуына жəне өзін өзі жетілдіруге деген потенциалды мүмкіндіктері бар деп көрсетеді. Адамның өзін жетілдіруінде мотивация </w:t>
      </w:r>
      <w:r w:rsidR="000D701E" w:rsidRPr="00851379">
        <w:rPr>
          <w:rFonts w:ascii="Times New Roman" w:eastAsia="Times New Roman" w:hAnsi="Times New Roman" w:cs="Times New Roman"/>
          <w:color w:val="000000" w:themeColor="text1"/>
          <w:lang w:val="kk-KZ" w:eastAsia="ru-RU"/>
        </w:rPr>
        <w:t>ықпалының басым екенін айтады</w:t>
      </w:r>
      <w:r w:rsidR="00851379">
        <w:rPr>
          <w:rFonts w:ascii="Times New Roman" w:eastAsia="Times New Roman" w:hAnsi="Times New Roman" w:cs="Times New Roman"/>
          <w:color w:val="000000" w:themeColor="text1"/>
          <w:lang w:val="kk-KZ" w:eastAsia="ru-RU"/>
        </w:rPr>
        <w:t>.</w:t>
      </w:r>
    </w:p>
    <w:p w:rsidR="00851379" w:rsidRDefault="003D649E" w:rsidP="00851379">
      <w:pPr>
        <w:shd w:val="clear" w:color="auto" w:fill="FFFFFF"/>
        <w:spacing w:after="0" w:line="240" w:lineRule="auto"/>
        <w:ind w:firstLine="360"/>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lastRenderedPageBreak/>
        <w:t>Білім берудің гуманистік парадигмасы-гуманистік педагогиканың негізгі жетістіктерін біріктіретін, білім берудің жеке тұлғаға бағытталған түріне көшу бойынша зерттеу және практикалық міндеттерді шешу үшін қолдан</w:t>
      </w:r>
      <w:r w:rsidR="00851379">
        <w:rPr>
          <w:rFonts w:ascii="Times New Roman" w:eastAsia="Times New Roman" w:hAnsi="Times New Roman" w:cs="Times New Roman"/>
          <w:color w:val="000000" w:themeColor="text1"/>
          <w:lang w:val="kk-KZ" w:eastAsia="ru-RU"/>
        </w:rPr>
        <w:t>ылатын білім беру моделі.</w:t>
      </w:r>
      <w:r w:rsidR="00851379">
        <w:rPr>
          <w:rFonts w:ascii="Times New Roman" w:eastAsia="Times New Roman" w:hAnsi="Times New Roman" w:cs="Times New Roman"/>
          <w:color w:val="000000" w:themeColor="text1"/>
          <w:lang w:val="kk-KZ" w:eastAsia="ru-RU"/>
        </w:rPr>
        <w:tab/>
      </w:r>
    </w:p>
    <w:p w:rsidR="003D649E" w:rsidRPr="00851379" w:rsidRDefault="003D649E" w:rsidP="00851379">
      <w:pPr>
        <w:shd w:val="clear" w:color="auto" w:fill="FFFFFF"/>
        <w:spacing w:after="0" w:line="240" w:lineRule="auto"/>
        <w:ind w:firstLine="360"/>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Гуманистік парадигманың негізгі ережелері:</w:t>
      </w:r>
    </w:p>
    <w:p w:rsidR="003D649E" w:rsidRPr="00851379" w:rsidRDefault="003D649E"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антропоцентрикалық құндылықтар жүйесін білім берудің жаңа түрінің базалық әдіснамалық негізі ретінде негіздеу (адам, жеке тұлға, даралық, мәдениет, шығармашылық, өзін-өзі жетілдіру, әлеуметтендіру, дараландыру және т. б.), білім беруді адамның тұлғалық бейнесін қалыптастыру ретінде түсіну;</w:t>
      </w:r>
    </w:p>
    <w:p w:rsidR="003D649E" w:rsidRPr="00851379" w:rsidRDefault="003D649E"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балаға тұлғалық-адамг</w:t>
      </w:r>
      <w:r w:rsidR="00851379">
        <w:rPr>
          <w:rFonts w:ascii="Times New Roman" w:eastAsia="Times New Roman" w:hAnsi="Times New Roman" w:cs="Times New Roman"/>
          <w:color w:val="000000" w:themeColor="text1"/>
          <w:lang w:val="kk-KZ" w:eastAsia="ru-RU"/>
        </w:rPr>
        <w:t>ершілік көзқарас;</w:t>
      </w:r>
    </w:p>
    <w:p w:rsidR="003D649E" w:rsidRPr="00851379" w:rsidRDefault="003D649E"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білім беру мазмұны</w:t>
      </w:r>
      <w:r w:rsidR="00851379">
        <w:rPr>
          <w:rFonts w:ascii="Times New Roman" w:eastAsia="Times New Roman" w:hAnsi="Times New Roman" w:cs="Times New Roman"/>
          <w:color w:val="000000" w:themeColor="text1"/>
          <w:lang w:val="kk-KZ" w:eastAsia="ru-RU"/>
        </w:rPr>
        <w:t>ның тұлғалық-мағыналық бағыты;</w:t>
      </w:r>
    </w:p>
    <w:p w:rsidR="00851379" w:rsidRDefault="003D649E"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түсініктемеден ұғынуға, монологтан диалогқа, әлеуметтік бақылаудан-дамуға және педагогикалық қолдауға, басқарудан - өзін - өзі ұйымдастыру мен өзін-өзі басқаруға көшуді қамтамасыз ететін жеке тұлғаға бағытталған педагогикалық технологияларды пайдалану.</w:t>
      </w:r>
    </w:p>
    <w:p w:rsidR="00851379" w:rsidRDefault="003D649E"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Жоғары білім беруді ізгілендіру және ізгілендіру қоғамның бірыңғай әлемдік және еуропалық әлеуметтік кеңістікке кіру жолымен дамуы үшін қажетті жағдайлар жасайды. Білім беру мен тәрбиелеудің гуманистік және гуманитарлық үрдістері жеке тұлғаны әлемдік мәдениеттің құндылығын, ең алдымен ресейлік дәстүрлерді ашады, ең бастысы, әлеуметтік жетілген адамды қалыптасты</w:t>
      </w:r>
      <w:r w:rsidR="00851379">
        <w:rPr>
          <w:rFonts w:ascii="Times New Roman" w:eastAsia="Times New Roman" w:hAnsi="Times New Roman" w:cs="Times New Roman"/>
          <w:color w:val="000000" w:themeColor="text1"/>
          <w:lang w:val="kk-KZ" w:eastAsia="ru-RU"/>
        </w:rPr>
        <w:t>рудың негізі болып табылады.</w:t>
      </w:r>
    </w:p>
    <w:p w:rsidR="00851379" w:rsidRDefault="003D649E"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Жоғары педагогикалық білім беруді ізгілендіру критерийлері (объективті факторларға жақын) :</w:t>
      </w:r>
    </w:p>
    <w:p w:rsidR="00851379" w:rsidRDefault="003D649E"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 білім беруді ізгілендіру адам тұлғасын табиғат пен қоғамның бірегей және қайталанбас феномені, сонымен қатар білім беру мен тәрбиелеудің объектісі мен субъектісі ретінде сөзсіз мойындауға негізделген стратегия ретінде қарастырылуы тиіс.;</w:t>
      </w:r>
    </w:p>
    <w:p w:rsidR="00851379" w:rsidRDefault="00065A66"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 xml:space="preserve"> </w:t>
      </w:r>
      <w:r w:rsidR="003D649E" w:rsidRPr="00851379">
        <w:rPr>
          <w:rFonts w:ascii="Times New Roman" w:eastAsia="Times New Roman" w:hAnsi="Times New Roman" w:cs="Times New Roman"/>
          <w:color w:val="000000" w:themeColor="text1"/>
          <w:lang w:val="kk-KZ" w:eastAsia="ru-RU"/>
        </w:rPr>
        <w:t>- адам білім беру үдерісінің әлеуметтік, құқықтық, моральдық-адамгершілік факторы ретінде оның жалғыз мақсаты мен жоғары мәні болып табылады;</w:t>
      </w:r>
      <w:r w:rsidRPr="00851379">
        <w:rPr>
          <w:rFonts w:ascii="Times New Roman" w:eastAsia="Times New Roman" w:hAnsi="Times New Roman" w:cs="Times New Roman"/>
          <w:color w:val="000000" w:themeColor="text1"/>
          <w:lang w:val="kk-KZ" w:eastAsia="ru-RU"/>
        </w:rPr>
        <w:t xml:space="preserve">   </w:t>
      </w:r>
      <w:r w:rsidR="003D649E" w:rsidRPr="00851379">
        <w:rPr>
          <w:rFonts w:ascii="Times New Roman" w:eastAsia="Times New Roman" w:hAnsi="Times New Roman" w:cs="Times New Roman"/>
          <w:color w:val="000000" w:themeColor="text1"/>
          <w:lang w:val="kk-KZ" w:eastAsia="ru-RU"/>
        </w:rPr>
        <w:t>- білім беру процесінің шартты аяқтары сыртқы емес, тұлғаға әсер етудің ішкі факторларымен (яғни өзін-өзі қалы</w:t>
      </w:r>
      <w:r w:rsidRPr="00851379">
        <w:rPr>
          <w:rFonts w:ascii="Times New Roman" w:eastAsia="Times New Roman" w:hAnsi="Times New Roman" w:cs="Times New Roman"/>
          <w:color w:val="000000" w:themeColor="text1"/>
          <w:lang w:val="kk-KZ" w:eastAsia="ru-RU"/>
        </w:rPr>
        <w:t xml:space="preserve">птастыратын кешен) анықталады.)   </w:t>
      </w:r>
      <w:r w:rsidR="000D701E" w:rsidRPr="00851379">
        <w:rPr>
          <w:rFonts w:ascii="Times New Roman" w:eastAsia="Times New Roman" w:hAnsi="Times New Roman" w:cs="Times New Roman"/>
          <w:color w:val="000000" w:themeColor="text1"/>
          <w:lang w:val="kk-KZ" w:eastAsia="ru-RU"/>
        </w:rPr>
        <w:t xml:space="preserve">- </w:t>
      </w:r>
      <w:r w:rsidR="003D649E" w:rsidRPr="00851379">
        <w:rPr>
          <w:rFonts w:ascii="Times New Roman" w:eastAsia="Times New Roman" w:hAnsi="Times New Roman" w:cs="Times New Roman"/>
          <w:color w:val="000000" w:themeColor="text1"/>
          <w:lang w:val="kk-KZ" w:eastAsia="ru-RU"/>
        </w:rPr>
        <w:t>білім беру қызметінің барлық ғылыми және практикалық құралдары жеке тұлғаға, конструктивті және критериалды-адекватты әсерді ескере отырып құрылады, сынақтан өткізіледі және қолданылады.;</w:t>
      </w:r>
    </w:p>
    <w:p w:rsidR="00851379" w:rsidRDefault="00065A66"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 xml:space="preserve"> </w:t>
      </w:r>
      <w:r w:rsidR="003D649E" w:rsidRPr="00851379">
        <w:rPr>
          <w:rFonts w:ascii="Times New Roman" w:eastAsia="Times New Roman" w:hAnsi="Times New Roman" w:cs="Times New Roman"/>
          <w:color w:val="000000" w:themeColor="text1"/>
          <w:lang w:val="kk-KZ" w:eastAsia="ru-RU"/>
        </w:rPr>
        <w:t>- гуманизация идеологиясы адамға дәстүрлі және жаңа көзқарастар жүйесі ретінде жаппай педагогикалық сананың негізгі мазмұны ретінде қарастырылады.);</w:t>
      </w:r>
    </w:p>
    <w:p w:rsidR="00851379" w:rsidRDefault="00065A66"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 xml:space="preserve"> </w:t>
      </w:r>
      <w:r w:rsidR="003D649E" w:rsidRPr="00851379">
        <w:rPr>
          <w:rFonts w:ascii="Times New Roman" w:eastAsia="Times New Roman" w:hAnsi="Times New Roman" w:cs="Times New Roman"/>
          <w:color w:val="000000" w:themeColor="text1"/>
          <w:lang w:val="kk-KZ" w:eastAsia="ru-RU"/>
        </w:rPr>
        <w:t>-ізгілендірудің әр фазасына тән ерекшеліктерді, мақсаттарды, міндеттерді, ғылыми-әдістемелік қамтамасыз етуді айқындай отырып, кезең-ке</w:t>
      </w:r>
      <w:r w:rsidR="00851379">
        <w:rPr>
          <w:rFonts w:ascii="Times New Roman" w:eastAsia="Times New Roman" w:hAnsi="Times New Roman" w:cs="Times New Roman"/>
          <w:color w:val="000000" w:themeColor="text1"/>
          <w:lang w:val="kk-KZ" w:eastAsia="ru-RU"/>
        </w:rPr>
        <w:t>зеңімен салыстырылады.</w:t>
      </w:r>
    </w:p>
    <w:p w:rsidR="00425C1A" w:rsidRPr="00851379" w:rsidRDefault="003D649E" w:rsidP="00851379">
      <w:pPr>
        <w:pStyle w:val="a3"/>
        <w:numPr>
          <w:ilvl w:val="0"/>
          <w:numId w:val="5"/>
        </w:numPr>
        <w:shd w:val="clear" w:color="auto" w:fill="FFFFFF"/>
        <w:spacing w:after="0" w:line="240" w:lineRule="auto"/>
        <w:ind w:left="0" w:hanging="284"/>
        <w:jc w:val="both"/>
        <w:rPr>
          <w:rFonts w:ascii="Times New Roman" w:eastAsia="Times New Roman" w:hAnsi="Times New Roman" w:cs="Times New Roman"/>
          <w:color w:val="000000" w:themeColor="text1"/>
          <w:lang w:val="kk-KZ" w:eastAsia="ru-RU"/>
        </w:rPr>
      </w:pPr>
      <w:r w:rsidRPr="00851379">
        <w:rPr>
          <w:rFonts w:ascii="Times New Roman" w:eastAsia="Times New Roman" w:hAnsi="Times New Roman" w:cs="Times New Roman"/>
          <w:color w:val="000000" w:themeColor="text1"/>
          <w:lang w:val="kk-KZ" w:eastAsia="ru-RU"/>
        </w:rPr>
        <w:t>Білім беруді ізгілендіру және ізгілендіру, осылайша, бүгінгі күні Жоғары Мектеп қызметінің негізгі стратегиялық бағыттары болып табылады. Біздің ойымызша, гуманизация мақсаттарына сәйкес оқу үдерісін сапалы өзгертудің негізгі шарттары төмендегідей: жоғары білімі бар мамандарды дайындау жүйесіндегі міндеттер иерархиясын өзгерту, олардың бастысы студенттердің шығармашылық әлеуетін дамыту болуы тиіс; ЖОО-да маман дайындау технологиясын өзгерту, оның негізін студенттің өзіндік жұмысы, білімді меңгерудің іздеу сипаты құрауы тиіс; оқытушының мәртебесі мен рөлінің өзгеруі. Білім беру процесі мәдени құндылықтарды шын мәнінде бірлесіп игеру үшін ол тең құқылы диалогқа айналуы тиіс.  Диалогтық оқыту студентке және оқытушыға (мұғалімге, оқушыға) бір-бірінің мәнін ашуға мүмкіндік береді</w:t>
      </w:r>
      <w:r w:rsidR="000D701E" w:rsidRPr="00851379">
        <w:rPr>
          <w:rFonts w:ascii="Times New Roman" w:eastAsia="Times New Roman" w:hAnsi="Times New Roman" w:cs="Times New Roman"/>
          <w:color w:val="000000" w:themeColor="text1"/>
          <w:lang w:val="kk-KZ" w:eastAsia="ru-RU"/>
        </w:rPr>
        <w:t xml:space="preserve"> және гуманистік қатынастардың орын алуына жағдай жасайды</w:t>
      </w:r>
      <w:r w:rsidRPr="00851379">
        <w:rPr>
          <w:rFonts w:ascii="Times New Roman" w:eastAsia="Times New Roman" w:hAnsi="Times New Roman" w:cs="Times New Roman"/>
          <w:color w:val="000000" w:themeColor="text1"/>
          <w:lang w:val="kk-KZ" w:eastAsia="ru-RU"/>
        </w:rPr>
        <w:t xml:space="preserve">. </w:t>
      </w:r>
      <w:bookmarkStart w:id="0" w:name="_GoBack"/>
      <w:bookmarkEnd w:id="0"/>
    </w:p>
    <w:sectPr w:rsidR="00425C1A" w:rsidRPr="00851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5728"/>
    <w:multiLevelType w:val="multilevel"/>
    <w:tmpl w:val="9DCC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F4182B"/>
    <w:multiLevelType w:val="multilevel"/>
    <w:tmpl w:val="BDE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977473"/>
    <w:multiLevelType w:val="multilevel"/>
    <w:tmpl w:val="4CE6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B0BF6"/>
    <w:multiLevelType w:val="multilevel"/>
    <w:tmpl w:val="1092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952953"/>
    <w:multiLevelType w:val="hybridMultilevel"/>
    <w:tmpl w:val="233AD1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F5"/>
    <w:rsid w:val="00065A66"/>
    <w:rsid w:val="000D701E"/>
    <w:rsid w:val="003D649E"/>
    <w:rsid w:val="00425C1A"/>
    <w:rsid w:val="00497AF5"/>
    <w:rsid w:val="00851379"/>
    <w:rsid w:val="00C3738B"/>
    <w:rsid w:val="00F4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49E"/>
    <w:pPr>
      <w:ind w:left="720"/>
      <w:contextualSpacing/>
    </w:pPr>
  </w:style>
  <w:style w:type="table" w:styleId="a4">
    <w:name w:val="Table Grid"/>
    <w:basedOn w:val="a1"/>
    <w:uiPriority w:val="39"/>
    <w:rsid w:val="00065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513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1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49E"/>
    <w:pPr>
      <w:ind w:left="720"/>
      <w:contextualSpacing/>
    </w:pPr>
  </w:style>
  <w:style w:type="table" w:styleId="a4">
    <w:name w:val="Table Grid"/>
    <w:basedOn w:val="a1"/>
    <w:uiPriority w:val="39"/>
    <w:rsid w:val="00065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513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1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81871">
      <w:bodyDiv w:val="1"/>
      <w:marLeft w:val="0"/>
      <w:marRight w:val="0"/>
      <w:marTop w:val="0"/>
      <w:marBottom w:val="0"/>
      <w:divBdr>
        <w:top w:val="none" w:sz="0" w:space="0" w:color="auto"/>
        <w:left w:val="none" w:sz="0" w:space="0" w:color="auto"/>
        <w:bottom w:val="none" w:sz="0" w:space="0" w:color="auto"/>
        <w:right w:val="none" w:sz="0" w:space="0" w:color="auto"/>
      </w:divBdr>
    </w:div>
    <w:div w:id="13989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8</cp:revision>
  <dcterms:created xsi:type="dcterms:W3CDTF">2024-03-19T16:02:00Z</dcterms:created>
  <dcterms:modified xsi:type="dcterms:W3CDTF">2024-04-17T13:15:00Z</dcterms:modified>
</cp:coreProperties>
</file>